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7AC" w:rsidRPr="00807248" w:rsidRDefault="001C57AC" w:rsidP="001C57AC">
      <w:pPr>
        <w:pBdr>
          <w:top w:val="single" w:sz="6" w:space="1" w:color="auto"/>
          <w:left w:val="single" w:sz="6" w:space="4" w:color="auto"/>
          <w:bottom w:val="single" w:sz="6" w:space="1" w:color="auto"/>
          <w:right w:val="single" w:sz="6" w:space="4" w:color="auto"/>
        </w:pBdr>
        <w:shd w:val="pct25" w:color="auto" w:fill="auto"/>
        <w:suppressAutoHyphens w:val="0"/>
        <w:jc w:val="center"/>
        <w:rPr>
          <w:rFonts w:ascii="Century Gothic" w:hAnsi="Century Gothic"/>
          <w:b/>
          <w:sz w:val="40"/>
          <w:szCs w:val="40"/>
          <w:bdr w:val="single" w:sz="4" w:space="0" w:color="auto"/>
          <w:lang w:eastAsia="fr-FR"/>
        </w:rPr>
      </w:pPr>
      <w:r>
        <w:rPr>
          <w:rFonts w:ascii="Century Gothic" w:hAnsi="Century Gothic"/>
          <w:b/>
          <w:sz w:val="40"/>
          <w:szCs w:val="40"/>
          <w:lang w:eastAsia="fr-FR"/>
        </w:rPr>
        <w:t>RHINNAL</w:t>
      </w:r>
    </w:p>
    <w:p w:rsidR="00722C56" w:rsidRPr="002F6972" w:rsidRDefault="00722C56" w:rsidP="00E30E5E">
      <w:pPr>
        <w:jc w:val="left"/>
        <w:rPr>
          <w:rFonts w:ascii="Century Gothic" w:hAnsi="Century Gothic"/>
        </w:rPr>
      </w:pPr>
    </w:p>
    <w:p w:rsidR="000075D5" w:rsidRPr="002F6972" w:rsidRDefault="000075D5" w:rsidP="00E30E5E">
      <w:pPr>
        <w:jc w:val="left"/>
        <w:rPr>
          <w:rFonts w:ascii="Century Gothic" w:hAnsi="Century Gothic"/>
        </w:rPr>
      </w:pPr>
    </w:p>
    <w:p w:rsidR="00722C56" w:rsidRPr="002F6972" w:rsidRDefault="00614967" w:rsidP="00E30E5E">
      <w:pPr>
        <w:jc w:val="left"/>
        <w:rPr>
          <w:rFonts w:ascii="Century Gothic" w:hAnsi="Century Gothic"/>
        </w:rPr>
      </w:pPr>
      <w:r w:rsidRPr="002F6972">
        <w:rPr>
          <w:rFonts w:ascii="Century Gothic" w:hAnsi="Century Gothic"/>
          <w:noProof/>
          <w:lang w:eastAsia="fr-FR"/>
        </w:rPr>
        <w:drawing>
          <wp:inline distT="0" distB="0" distL="0" distR="0">
            <wp:extent cx="2880000" cy="1956402"/>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880000" cy="1956402"/>
                    </a:xfrm>
                    <a:prstGeom prst="rect">
                      <a:avLst/>
                    </a:prstGeom>
                    <a:noFill/>
                    <a:ln w="9525">
                      <a:noFill/>
                      <a:miter lim="800000"/>
                      <a:headEnd/>
                      <a:tailEnd/>
                    </a:ln>
                  </pic:spPr>
                </pic:pic>
              </a:graphicData>
            </a:graphic>
          </wp:inline>
        </w:drawing>
      </w:r>
    </w:p>
    <w:p w:rsidR="000075D5" w:rsidRPr="002F6972" w:rsidRDefault="000075D5" w:rsidP="00E30E5E">
      <w:pPr>
        <w:jc w:val="left"/>
        <w:rPr>
          <w:rFonts w:ascii="Century Gothic" w:hAnsi="Century Gothic"/>
        </w:rPr>
      </w:pPr>
    </w:p>
    <w:p w:rsidR="000075D5" w:rsidRPr="002F6972" w:rsidRDefault="000075D5" w:rsidP="00E30E5E">
      <w:pPr>
        <w:jc w:val="left"/>
        <w:rPr>
          <w:rFonts w:ascii="Century Gothic" w:hAnsi="Century Gothic"/>
        </w:rPr>
      </w:pPr>
    </w:p>
    <w:p w:rsidR="00A960B8" w:rsidRDefault="00614967" w:rsidP="00614967">
      <w:pPr>
        <w:spacing w:after="240"/>
        <w:jc w:val="left"/>
        <w:rPr>
          <w:rFonts w:ascii="Century Gothic" w:hAnsi="Century Gothic"/>
        </w:rPr>
      </w:pPr>
      <w:r w:rsidRPr="002F6972">
        <w:rPr>
          <w:rFonts w:ascii="Century Gothic" w:hAnsi="Century Gothic"/>
        </w:rPr>
        <w:t xml:space="preserve">L'air glacé qui accueille bon nombre de voyageurs la première fois qu'ils sortent du </w:t>
      </w:r>
      <w:hyperlink r:id="rId6" w:history="1">
        <w:proofErr w:type="spellStart"/>
        <w:r w:rsidRPr="002F6972">
          <w:rPr>
            <w:rStyle w:val="Lienhypertexte"/>
            <w:rFonts w:ascii="Century Gothic" w:hAnsi="Century Gothic"/>
            <w:color w:val="auto"/>
            <w:u w:val="none"/>
          </w:rPr>
          <w:t>spatioport</w:t>
        </w:r>
        <w:proofErr w:type="spellEnd"/>
      </w:hyperlink>
      <w:r w:rsidRPr="002F6972">
        <w:rPr>
          <w:rFonts w:ascii="Century Gothic" w:hAnsi="Century Gothic"/>
        </w:rPr>
        <w:t xml:space="preserve"> de </w:t>
      </w:r>
      <w:proofErr w:type="spellStart"/>
      <w:r w:rsidRPr="002F6972">
        <w:rPr>
          <w:rFonts w:ascii="Century Gothic" w:hAnsi="Century Gothic"/>
        </w:rPr>
        <w:t>Rhire</w:t>
      </w:r>
      <w:proofErr w:type="spellEnd"/>
      <w:r w:rsidRPr="002F6972">
        <w:rPr>
          <w:rFonts w:ascii="Century Gothic" w:hAnsi="Century Gothic"/>
        </w:rPr>
        <w:t xml:space="preserve"> et s'engouffrent rapidement dans le réseau de transport souterrain climatisé n'empêche pas </w:t>
      </w:r>
      <w:proofErr w:type="spellStart"/>
      <w:r w:rsidRPr="002F6972">
        <w:rPr>
          <w:rFonts w:ascii="Century Gothic" w:hAnsi="Century Gothic"/>
        </w:rPr>
        <w:t>Rhinnal</w:t>
      </w:r>
      <w:proofErr w:type="spellEnd"/>
      <w:r w:rsidRPr="002F6972">
        <w:rPr>
          <w:rFonts w:ascii="Century Gothic" w:hAnsi="Century Gothic"/>
        </w:rPr>
        <w:t xml:space="preserve"> d'être une destination majeure sur les routes spatiales du </w:t>
      </w:r>
      <w:hyperlink r:id="rId7" w:history="1">
        <w:r w:rsidRPr="002F6972">
          <w:rPr>
            <w:rStyle w:val="Lienhypertexte"/>
            <w:rFonts w:ascii="Century Gothic" w:hAnsi="Century Gothic"/>
            <w:color w:val="auto"/>
            <w:u w:val="none"/>
          </w:rPr>
          <w:t>Noyau</w:t>
        </w:r>
      </w:hyperlink>
      <w:r w:rsidRPr="002F6972">
        <w:rPr>
          <w:rFonts w:ascii="Century Gothic" w:hAnsi="Century Gothic"/>
        </w:rPr>
        <w:t xml:space="preserve">, ce qui n'est que partiellement dû à sa situation sur la Route Perlemienne. </w:t>
      </w:r>
      <w:r w:rsidRPr="002F6972">
        <w:rPr>
          <w:rFonts w:ascii="Century Gothic" w:hAnsi="Century Gothic"/>
        </w:rPr>
        <w:br/>
      </w:r>
      <w:r w:rsidRPr="002F6972">
        <w:rPr>
          <w:rFonts w:ascii="Century Gothic" w:hAnsi="Century Gothic"/>
        </w:rPr>
        <w:br/>
        <w:t xml:space="preserve">Colonisée à l'aube de la </w:t>
      </w:r>
      <w:hyperlink r:id="rId8" w:history="1">
        <w:r w:rsidRPr="002F6972">
          <w:rPr>
            <w:rStyle w:val="Lienhypertexte"/>
            <w:rFonts w:ascii="Century Gothic" w:hAnsi="Century Gothic"/>
            <w:color w:val="auto"/>
            <w:u w:val="none"/>
          </w:rPr>
          <w:t>République Galactique</w:t>
        </w:r>
      </w:hyperlink>
      <w:r w:rsidRPr="002F6972">
        <w:rPr>
          <w:rFonts w:ascii="Century Gothic" w:hAnsi="Century Gothic"/>
        </w:rPr>
        <w:t xml:space="preserve">, la planète froide aux paysages magnifiques n'abrita à l'origine que quelques centaines d'habitants dans l'avant-poste de </w:t>
      </w:r>
      <w:proofErr w:type="spellStart"/>
      <w:r w:rsidRPr="002F6972">
        <w:rPr>
          <w:rFonts w:ascii="Century Gothic" w:hAnsi="Century Gothic"/>
        </w:rPr>
        <w:t>Rhire</w:t>
      </w:r>
      <w:proofErr w:type="spellEnd"/>
      <w:r w:rsidRPr="002F6972">
        <w:rPr>
          <w:rFonts w:ascii="Century Gothic" w:hAnsi="Century Gothic"/>
        </w:rPr>
        <w:t xml:space="preserve"> qui devait par la suite devenir une cité puis la capitale planétaire d'un monde très peuplé. Cet essor peut être en partie expliqué par la présence d'un chapitre de l'</w:t>
      </w:r>
      <w:hyperlink r:id="rId9" w:history="1">
        <w:r w:rsidRPr="002F6972">
          <w:rPr>
            <w:rStyle w:val="Lienhypertexte"/>
            <w:rFonts w:ascii="Century Gothic" w:hAnsi="Century Gothic"/>
            <w:color w:val="auto"/>
            <w:u w:val="none"/>
          </w:rPr>
          <w:t>Ordre Jedi</w:t>
        </w:r>
      </w:hyperlink>
      <w:r w:rsidRPr="002F6972">
        <w:rPr>
          <w:rFonts w:ascii="Century Gothic" w:hAnsi="Century Gothic"/>
        </w:rPr>
        <w:t xml:space="preserve"> dont les Chevaliers et les Maîtres se spécialisèrent très tôt dans les usages médicaux de la Force et les possibilités de l'utiliser conjointement avec la médecine traditionnelle. Durant les millénaires qui suivirent, </w:t>
      </w:r>
      <w:proofErr w:type="spellStart"/>
      <w:r w:rsidRPr="002F6972">
        <w:rPr>
          <w:rFonts w:ascii="Century Gothic" w:hAnsi="Century Gothic"/>
        </w:rPr>
        <w:t>Rhinnal</w:t>
      </w:r>
      <w:proofErr w:type="spellEnd"/>
      <w:r w:rsidRPr="002F6972">
        <w:rPr>
          <w:rFonts w:ascii="Century Gothic" w:hAnsi="Century Gothic"/>
        </w:rPr>
        <w:t xml:space="preserve"> attira de plus en plus de chercheurs, médecins, biologistes et virologues, son climat plutôt froid offrant également l'avantage d'anesthésier un grand nombre de micro-organismes se propageant par voie aérienne. Lorsque l'Empire </w:t>
      </w:r>
      <w:proofErr w:type="spellStart"/>
      <w:r w:rsidRPr="002F6972">
        <w:rPr>
          <w:rFonts w:ascii="Century Gothic" w:hAnsi="Century Gothic"/>
        </w:rPr>
        <w:t>Esselien</w:t>
      </w:r>
      <w:proofErr w:type="spellEnd"/>
      <w:r w:rsidRPr="002F6972">
        <w:rPr>
          <w:rFonts w:ascii="Century Gothic" w:hAnsi="Century Gothic"/>
        </w:rPr>
        <w:t xml:space="preserve"> vit le jour et s'étendit à travers l'espace du Secteur </w:t>
      </w:r>
      <w:proofErr w:type="spellStart"/>
      <w:r w:rsidRPr="002F6972">
        <w:rPr>
          <w:rFonts w:ascii="Century Gothic" w:hAnsi="Century Gothic"/>
        </w:rPr>
        <w:t>Darpa</w:t>
      </w:r>
      <w:proofErr w:type="spellEnd"/>
      <w:r w:rsidRPr="002F6972">
        <w:rPr>
          <w:rFonts w:ascii="Century Gothic" w:hAnsi="Century Gothic"/>
        </w:rPr>
        <w:t xml:space="preserve">, </w:t>
      </w:r>
      <w:proofErr w:type="spellStart"/>
      <w:r w:rsidRPr="002F6972">
        <w:rPr>
          <w:rFonts w:ascii="Century Gothic" w:hAnsi="Century Gothic"/>
        </w:rPr>
        <w:t>Rhinnal</w:t>
      </w:r>
      <w:proofErr w:type="spellEnd"/>
      <w:r w:rsidRPr="002F6972">
        <w:rPr>
          <w:rFonts w:ascii="Century Gothic" w:hAnsi="Century Gothic"/>
        </w:rPr>
        <w:t xml:space="preserve"> fut pacifiquement assimilée et continua pour l'essentiel à vivre tranquillement comme par le passé. Son Académie Médicale d'État administrée par les leaders des anciennes familles de propriétaires terriens devint une branche très réputée de l'</w:t>
      </w:r>
      <w:hyperlink r:id="rId10" w:history="1">
        <w:r w:rsidRPr="002F6972">
          <w:rPr>
            <w:rStyle w:val="Lienhypertexte"/>
            <w:rFonts w:ascii="Century Gothic" w:hAnsi="Century Gothic"/>
            <w:color w:val="auto"/>
            <w:u w:val="none"/>
          </w:rPr>
          <w:t>Institut Médical Galactique</w:t>
        </w:r>
      </w:hyperlink>
      <w:r w:rsidRPr="002F6972">
        <w:rPr>
          <w:rFonts w:ascii="Century Gothic" w:hAnsi="Century Gothic"/>
        </w:rPr>
        <w:t xml:space="preserve"> et de nombreuses </w:t>
      </w:r>
      <w:proofErr w:type="spellStart"/>
      <w:r w:rsidRPr="002F6972">
        <w:rPr>
          <w:rFonts w:ascii="Century Gothic" w:hAnsi="Century Gothic"/>
        </w:rPr>
        <w:t>mégacorporations</w:t>
      </w:r>
      <w:proofErr w:type="spellEnd"/>
      <w:r w:rsidRPr="002F6972">
        <w:rPr>
          <w:rFonts w:ascii="Century Gothic" w:hAnsi="Century Gothic"/>
        </w:rPr>
        <w:t xml:space="preserve"> possédant des intérêts dans les biotechnologies installèrent des branches, laboratoires et usines sur la surface enneigée de </w:t>
      </w:r>
      <w:proofErr w:type="spellStart"/>
      <w:r w:rsidRPr="002F6972">
        <w:rPr>
          <w:rFonts w:ascii="Century Gothic" w:hAnsi="Century Gothic"/>
        </w:rPr>
        <w:t>Rhinnal</w:t>
      </w:r>
      <w:proofErr w:type="spellEnd"/>
      <w:r w:rsidRPr="002F6972">
        <w:rPr>
          <w:rFonts w:ascii="Century Gothic" w:hAnsi="Century Gothic"/>
        </w:rPr>
        <w:t xml:space="preserve">, provoquant la multiplication des agglomérations de petite taille reliées entre elles par un vaste réseau de transports souterrains. </w:t>
      </w:r>
      <w:r w:rsidRPr="002F6972">
        <w:rPr>
          <w:rFonts w:ascii="Century Gothic" w:hAnsi="Century Gothic"/>
        </w:rPr>
        <w:br/>
        <w:t xml:space="preserve">   </w:t>
      </w:r>
      <w:r w:rsidRPr="002F6972">
        <w:rPr>
          <w:rFonts w:ascii="Century Gothic" w:hAnsi="Century Gothic"/>
        </w:rPr>
        <w:br/>
        <w:t xml:space="preserve">La </w:t>
      </w:r>
      <w:hyperlink r:id="rId11" w:history="1">
        <w:r w:rsidRPr="002F6972">
          <w:rPr>
            <w:rStyle w:val="Lienhypertexte"/>
            <w:rFonts w:ascii="Century Gothic" w:hAnsi="Century Gothic"/>
            <w:color w:val="auto"/>
            <w:u w:val="none"/>
          </w:rPr>
          <w:t>Guerre des Clones</w:t>
        </w:r>
      </w:hyperlink>
      <w:r w:rsidRPr="002F6972">
        <w:rPr>
          <w:rFonts w:ascii="Century Gothic" w:hAnsi="Century Gothic"/>
        </w:rPr>
        <w:t xml:space="preserve"> ne frappa pas directement </w:t>
      </w:r>
      <w:proofErr w:type="spellStart"/>
      <w:r w:rsidRPr="002F6972">
        <w:rPr>
          <w:rFonts w:ascii="Century Gothic" w:hAnsi="Century Gothic"/>
        </w:rPr>
        <w:t>Rhinnal</w:t>
      </w:r>
      <w:proofErr w:type="spellEnd"/>
      <w:r w:rsidRPr="002F6972">
        <w:rPr>
          <w:rFonts w:ascii="Century Gothic" w:hAnsi="Century Gothic"/>
        </w:rPr>
        <w:t xml:space="preserve"> mais contribua à surcharger ses nombreux hôpitaux et amena nombre des élèves de ses écoles de médecine à s'enrôler pour aller sauver des vies un peu partout dans la galaxie. Les Jedi de </w:t>
      </w:r>
      <w:proofErr w:type="spellStart"/>
      <w:r w:rsidRPr="002F6972">
        <w:rPr>
          <w:rFonts w:ascii="Century Gothic" w:hAnsi="Century Gothic"/>
        </w:rPr>
        <w:t>Rhire</w:t>
      </w:r>
      <w:proofErr w:type="spellEnd"/>
      <w:r w:rsidRPr="002F6972">
        <w:rPr>
          <w:rFonts w:ascii="Century Gothic" w:hAnsi="Century Gothic"/>
        </w:rPr>
        <w:t xml:space="preserve"> abandonnèrent rapidement leur chapitre qui était devenu un véritable centre de soins sans égal dans le secteur pour se rendre sur le front auprès de leurs frères et lorsque </w:t>
      </w:r>
      <w:hyperlink r:id="rId12" w:history="1">
        <w:proofErr w:type="spellStart"/>
        <w:r w:rsidRPr="002F6972">
          <w:rPr>
            <w:rStyle w:val="Lienhypertexte"/>
            <w:rFonts w:ascii="Century Gothic" w:hAnsi="Century Gothic"/>
            <w:color w:val="auto"/>
            <w:u w:val="none"/>
          </w:rPr>
          <w:t>Palpatine</w:t>
        </w:r>
        <w:proofErr w:type="spellEnd"/>
      </w:hyperlink>
      <w:r w:rsidRPr="002F6972">
        <w:rPr>
          <w:rFonts w:ascii="Century Gothic" w:hAnsi="Century Gothic"/>
        </w:rPr>
        <w:t xml:space="preserve"> proclama la naissance de l'Ordre Nouveau, plus un seul Jedi n'était présent sur </w:t>
      </w:r>
      <w:proofErr w:type="spellStart"/>
      <w:r w:rsidRPr="002F6972">
        <w:rPr>
          <w:rFonts w:ascii="Century Gothic" w:hAnsi="Century Gothic"/>
        </w:rPr>
        <w:t>Rhinnal</w:t>
      </w:r>
      <w:proofErr w:type="spellEnd"/>
      <w:r w:rsidRPr="002F6972">
        <w:rPr>
          <w:rFonts w:ascii="Century Gothic" w:hAnsi="Century Gothic"/>
        </w:rPr>
        <w:t xml:space="preserve">. La campagne de traque des chevaliers orchestrée par l'Empire fut bien moins violente sur </w:t>
      </w:r>
      <w:proofErr w:type="spellStart"/>
      <w:r w:rsidRPr="002F6972">
        <w:rPr>
          <w:rFonts w:ascii="Century Gothic" w:hAnsi="Century Gothic"/>
        </w:rPr>
        <w:t>Rhinnal</w:t>
      </w:r>
      <w:proofErr w:type="spellEnd"/>
      <w:r w:rsidRPr="002F6972">
        <w:rPr>
          <w:rFonts w:ascii="Century Gothic" w:hAnsi="Century Gothic"/>
        </w:rPr>
        <w:t xml:space="preserve"> que sur de nombreux autres mondes et la population sut en majorité garder le silence pour éviter de s'attirer les foudres des impériaux en raison de supposés sentiments pro-Jedi. Dans les faits, des milliers d'années de collaboration étroite avaient amenés nombre de </w:t>
      </w:r>
      <w:proofErr w:type="spellStart"/>
      <w:r w:rsidRPr="002F6972">
        <w:rPr>
          <w:rFonts w:ascii="Century Gothic" w:hAnsi="Century Gothic"/>
        </w:rPr>
        <w:t>Rhinnaliens</w:t>
      </w:r>
      <w:proofErr w:type="spellEnd"/>
      <w:r w:rsidRPr="002F6972">
        <w:rPr>
          <w:rFonts w:ascii="Century Gothic" w:hAnsi="Century Gothic"/>
        </w:rPr>
        <w:t xml:space="preserve"> à ne plus attacher guère d'importance aux distinctions entre ceux qui pouvaient utiliser la Force et ceux qui ne le pouvaient pas. </w:t>
      </w:r>
      <w:r w:rsidRPr="002F6972">
        <w:rPr>
          <w:rFonts w:ascii="Century Gothic" w:hAnsi="Century Gothic"/>
        </w:rPr>
        <w:br/>
        <w:t xml:space="preserve">   </w:t>
      </w:r>
      <w:r w:rsidRPr="002F6972">
        <w:rPr>
          <w:rFonts w:ascii="Century Gothic" w:hAnsi="Century Gothic"/>
        </w:rPr>
        <w:br/>
        <w:t xml:space="preserve">Une étude confidentielle réalisée par les agents impériaux montra au </w:t>
      </w:r>
      <w:proofErr w:type="spellStart"/>
      <w:r w:rsidRPr="002F6972">
        <w:rPr>
          <w:rFonts w:ascii="Century Gothic" w:hAnsi="Century Gothic"/>
        </w:rPr>
        <w:t>Moff</w:t>
      </w:r>
      <w:proofErr w:type="spellEnd"/>
      <w:r w:rsidRPr="002F6972">
        <w:rPr>
          <w:rFonts w:ascii="Century Gothic" w:hAnsi="Century Gothic"/>
        </w:rPr>
        <w:t xml:space="preserve"> du Secteur </w:t>
      </w:r>
      <w:proofErr w:type="spellStart"/>
      <w:r w:rsidRPr="002F6972">
        <w:rPr>
          <w:rFonts w:ascii="Century Gothic" w:hAnsi="Century Gothic"/>
        </w:rPr>
        <w:t>Darpa</w:t>
      </w:r>
      <w:proofErr w:type="spellEnd"/>
      <w:r w:rsidRPr="002F6972">
        <w:rPr>
          <w:rFonts w:ascii="Century Gothic" w:hAnsi="Century Gothic"/>
        </w:rPr>
        <w:t xml:space="preserve"> que faire raser le Chapitre Jedi comme cela se faisait partout ailleurs serait une assez mauvaise idée. La population locale considérait cette institution médicale comme </w:t>
      </w:r>
      <w:r w:rsidRPr="002F6972">
        <w:rPr>
          <w:rFonts w:ascii="Century Gothic" w:hAnsi="Century Gothic"/>
        </w:rPr>
        <w:lastRenderedPageBreak/>
        <w:t xml:space="preserve">incontournable et elle contribuait chaque année à former un grand nombre de spécialistes médicaux et de docteurs dont la machine de guerre impériale aurait le plus grand besoin. Ne pouvant arranger un "mouvement populaire spontané" qui aurait détruit le complexe durant une "émeute maîtrisée à grand peine" et ne souhaitant pas s'aliéner la population </w:t>
      </w:r>
      <w:proofErr w:type="spellStart"/>
      <w:r w:rsidRPr="002F6972">
        <w:rPr>
          <w:rFonts w:ascii="Century Gothic" w:hAnsi="Century Gothic"/>
        </w:rPr>
        <w:t>Rhinnalienne</w:t>
      </w:r>
      <w:proofErr w:type="spellEnd"/>
      <w:r w:rsidRPr="002F6972">
        <w:rPr>
          <w:rFonts w:ascii="Century Gothic" w:hAnsi="Century Gothic"/>
        </w:rPr>
        <w:t xml:space="preserve">, le </w:t>
      </w:r>
      <w:proofErr w:type="spellStart"/>
      <w:r w:rsidRPr="002F6972">
        <w:rPr>
          <w:rFonts w:ascii="Century Gothic" w:hAnsi="Century Gothic"/>
        </w:rPr>
        <w:t>Moff</w:t>
      </w:r>
      <w:proofErr w:type="spellEnd"/>
      <w:r w:rsidRPr="002F6972">
        <w:rPr>
          <w:rFonts w:ascii="Century Gothic" w:hAnsi="Century Gothic"/>
        </w:rPr>
        <w:t xml:space="preserve"> </w:t>
      </w:r>
      <w:hyperlink r:id="rId13" w:history="1">
        <w:proofErr w:type="spellStart"/>
        <w:r w:rsidRPr="002F6972">
          <w:rPr>
            <w:rStyle w:val="Lienhypertexte"/>
            <w:rFonts w:ascii="Century Gothic" w:hAnsi="Century Gothic"/>
            <w:color w:val="auto"/>
            <w:u w:val="none"/>
          </w:rPr>
          <w:t>Jander</w:t>
        </w:r>
        <w:proofErr w:type="spellEnd"/>
        <w:r w:rsidRPr="002F6972">
          <w:rPr>
            <w:rStyle w:val="Lienhypertexte"/>
            <w:rFonts w:ascii="Century Gothic" w:hAnsi="Century Gothic"/>
            <w:color w:val="auto"/>
            <w:u w:val="none"/>
          </w:rPr>
          <w:t xml:space="preserve"> </w:t>
        </w:r>
        <w:proofErr w:type="spellStart"/>
        <w:r w:rsidRPr="002F6972">
          <w:rPr>
            <w:rStyle w:val="Lienhypertexte"/>
            <w:rFonts w:ascii="Century Gothic" w:hAnsi="Century Gothic"/>
            <w:color w:val="auto"/>
            <w:u w:val="none"/>
          </w:rPr>
          <w:t>Graffe</w:t>
        </w:r>
        <w:proofErr w:type="spellEnd"/>
      </w:hyperlink>
      <w:r w:rsidRPr="002F6972">
        <w:rPr>
          <w:rFonts w:ascii="Century Gothic" w:hAnsi="Century Gothic"/>
        </w:rPr>
        <w:t xml:space="preserve"> décida d'adopter une politique similaire à celle des anciens gouverneurs de l'Empire </w:t>
      </w:r>
      <w:proofErr w:type="spellStart"/>
      <w:r w:rsidRPr="002F6972">
        <w:rPr>
          <w:rFonts w:ascii="Century Gothic" w:hAnsi="Century Gothic"/>
        </w:rPr>
        <w:t>Esselien</w:t>
      </w:r>
      <w:proofErr w:type="spellEnd"/>
      <w:r w:rsidRPr="002F6972">
        <w:rPr>
          <w:rFonts w:ascii="Century Gothic" w:hAnsi="Century Gothic"/>
        </w:rPr>
        <w:t xml:space="preserve"> : laisser </w:t>
      </w:r>
      <w:proofErr w:type="spellStart"/>
      <w:r w:rsidRPr="002F6972">
        <w:rPr>
          <w:rFonts w:ascii="Century Gothic" w:hAnsi="Century Gothic"/>
        </w:rPr>
        <w:t>Rhinnal</w:t>
      </w:r>
      <w:proofErr w:type="spellEnd"/>
      <w:r w:rsidRPr="002F6972">
        <w:rPr>
          <w:rFonts w:ascii="Century Gothic" w:hAnsi="Century Gothic"/>
        </w:rPr>
        <w:t xml:space="preserve"> continuer à former ses médecins et produire ses médicaments sans pressurer la population ou les institutions plus que nécessaire. Cette décision avisée et même plutôt surprenante quand on connait </w:t>
      </w:r>
      <w:proofErr w:type="spellStart"/>
      <w:r w:rsidRPr="002F6972">
        <w:rPr>
          <w:rFonts w:ascii="Century Gothic" w:hAnsi="Century Gothic"/>
        </w:rPr>
        <w:t>Jander</w:t>
      </w:r>
      <w:proofErr w:type="spellEnd"/>
      <w:r w:rsidRPr="002F6972">
        <w:rPr>
          <w:rFonts w:ascii="Century Gothic" w:hAnsi="Century Gothic"/>
        </w:rPr>
        <w:t xml:space="preserve"> </w:t>
      </w:r>
      <w:proofErr w:type="spellStart"/>
      <w:r w:rsidRPr="002F6972">
        <w:rPr>
          <w:rFonts w:ascii="Century Gothic" w:hAnsi="Century Gothic"/>
        </w:rPr>
        <w:t>Graffe</w:t>
      </w:r>
      <w:proofErr w:type="spellEnd"/>
      <w:r w:rsidRPr="002F6972">
        <w:rPr>
          <w:rFonts w:ascii="Century Gothic" w:hAnsi="Century Gothic"/>
        </w:rPr>
        <w:t xml:space="preserve"> n'eut que des répercussions positives. Le gouverneur impérial de </w:t>
      </w:r>
      <w:proofErr w:type="spellStart"/>
      <w:r w:rsidRPr="002F6972">
        <w:rPr>
          <w:rFonts w:ascii="Century Gothic" w:hAnsi="Century Gothic"/>
        </w:rPr>
        <w:t>Rhinnal</w:t>
      </w:r>
      <w:proofErr w:type="spellEnd"/>
      <w:r w:rsidRPr="002F6972">
        <w:rPr>
          <w:rFonts w:ascii="Century Gothic" w:hAnsi="Century Gothic"/>
        </w:rPr>
        <w:t xml:space="preserve">, </w:t>
      </w:r>
      <w:hyperlink r:id="rId14" w:history="1">
        <w:proofErr w:type="spellStart"/>
        <w:r w:rsidRPr="002F6972">
          <w:rPr>
            <w:rStyle w:val="Lienhypertexte"/>
            <w:rFonts w:ascii="Century Gothic" w:hAnsi="Century Gothic"/>
            <w:color w:val="auto"/>
            <w:u w:val="none"/>
          </w:rPr>
          <w:t>Phadreas</w:t>
        </w:r>
        <w:proofErr w:type="spellEnd"/>
        <w:r w:rsidRPr="002F6972">
          <w:rPr>
            <w:rStyle w:val="Lienhypertexte"/>
            <w:rFonts w:ascii="Century Gothic" w:hAnsi="Century Gothic"/>
            <w:color w:val="auto"/>
            <w:u w:val="none"/>
          </w:rPr>
          <w:t xml:space="preserve"> </w:t>
        </w:r>
        <w:proofErr w:type="spellStart"/>
        <w:r w:rsidRPr="002F6972">
          <w:rPr>
            <w:rStyle w:val="Lienhypertexte"/>
            <w:rFonts w:ascii="Century Gothic" w:hAnsi="Century Gothic"/>
            <w:color w:val="auto"/>
            <w:u w:val="none"/>
          </w:rPr>
          <w:t>Kole</w:t>
        </w:r>
        <w:proofErr w:type="spellEnd"/>
      </w:hyperlink>
      <w:r w:rsidRPr="002F6972">
        <w:rPr>
          <w:rFonts w:ascii="Century Gothic" w:hAnsi="Century Gothic"/>
        </w:rPr>
        <w:t xml:space="preserve">, se contenta d'administrer d'une main légère la planète et ses habitants continuèrent à vivre à peu près comme par le passé, prenant surtout garde à ne pas susciter la répression impériale avec des manifestations de sympathies pro-Jedi. Cette situation apparemment calme perdura après </w:t>
      </w:r>
      <w:hyperlink r:id="rId15" w:history="1">
        <w:r w:rsidRPr="002F6972">
          <w:rPr>
            <w:rStyle w:val="Lienhypertexte"/>
            <w:rFonts w:ascii="Century Gothic" w:hAnsi="Century Gothic"/>
            <w:color w:val="auto"/>
            <w:u w:val="none"/>
          </w:rPr>
          <w:t>Endor</w:t>
        </w:r>
      </w:hyperlink>
      <w:r w:rsidRPr="002F6972">
        <w:rPr>
          <w:rFonts w:ascii="Century Gothic" w:hAnsi="Century Gothic"/>
        </w:rPr>
        <w:t xml:space="preserve"> mais lorsque six mois plus tard la flotte </w:t>
      </w:r>
      <w:hyperlink r:id="rId16" w:history="1">
        <w:r w:rsidRPr="002F6972">
          <w:rPr>
            <w:rStyle w:val="Lienhypertexte"/>
            <w:rFonts w:ascii="Century Gothic" w:hAnsi="Century Gothic"/>
            <w:color w:val="auto"/>
            <w:u w:val="none"/>
          </w:rPr>
          <w:t>rebelle</w:t>
        </w:r>
      </w:hyperlink>
      <w:r w:rsidRPr="002F6972">
        <w:rPr>
          <w:rFonts w:ascii="Century Gothic" w:hAnsi="Century Gothic"/>
        </w:rPr>
        <w:t xml:space="preserve"> libéra la planète </w:t>
      </w:r>
      <w:hyperlink r:id="rId17" w:history="1">
        <w:proofErr w:type="spellStart"/>
        <w:r w:rsidRPr="002F6972">
          <w:rPr>
            <w:rStyle w:val="Lienhypertexte"/>
            <w:rFonts w:ascii="Century Gothic" w:hAnsi="Century Gothic"/>
            <w:color w:val="auto"/>
            <w:u w:val="none"/>
          </w:rPr>
          <w:t>Brentaal</w:t>
        </w:r>
        <w:proofErr w:type="spellEnd"/>
        <w:r w:rsidRPr="002F6972">
          <w:rPr>
            <w:rStyle w:val="Lienhypertexte"/>
            <w:rFonts w:ascii="Century Gothic" w:hAnsi="Century Gothic"/>
            <w:color w:val="auto"/>
            <w:u w:val="none"/>
          </w:rPr>
          <w:t xml:space="preserve"> IV</w:t>
        </w:r>
      </w:hyperlink>
      <w:r w:rsidRPr="002F6972">
        <w:rPr>
          <w:rFonts w:ascii="Century Gothic" w:hAnsi="Century Gothic"/>
        </w:rPr>
        <w:t xml:space="preserve">, un véritable mouvement de résistance vit enfin le jour et trois ans après Endor, les </w:t>
      </w:r>
      <w:proofErr w:type="spellStart"/>
      <w:r w:rsidRPr="002F6972">
        <w:rPr>
          <w:rFonts w:ascii="Century Gothic" w:hAnsi="Century Gothic"/>
        </w:rPr>
        <w:t>Rhinnaliens</w:t>
      </w:r>
      <w:proofErr w:type="spellEnd"/>
      <w:r w:rsidRPr="002F6972">
        <w:rPr>
          <w:rFonts w:ascii="Century Gothic" w:hAnsi="Century Gothic"/>
        </w:rPr>
        <w:t xml:space="preserve"> parvinrent à chasser le gouverneur </w:t>
      </w:r>
      <w:proofErr w:type="spellStart"/>
      <w:r w:rsidRPr="002F6972">
        <w:rPr>
          <w:rFonts w:ascii="Century Gothic" w:hAnsi="Century Gothic"/>
        </w:rPr>
        <w:t>Kole</w:t>
      </w:r>
      <w:proofErr w:type="spellEnd"/>
      <w:r w:rsidRPr="002F6972">
        <w:rPr>
          <w:rFonts w:ascii="Century Gothic" w:hAnsi="Century Gothic"/>
        </w:rPr>
        <w:t xml:space="preserve"> sans l'aide de la </w:t>
      </w:r>
      <w:hyperlink r:id="rId18" w:history="1">
        <w:r w:rsidRPr="002F6972">
          <w:rPr>
            <w:rStyle w:val="Lienhypertexte"/>
            <w:rFonts w:ascii="Century Gothic" w:hAnsi="Century Gothic"/>
            <w:color w:val="auto"/>
            <w:u w:val="none"/>
          </w:rPr>
          <w:t>Nouvelle République</w:t>
        </w:r>
      </w:hyperlink>
      <w:r w:rsidRPr="002F6972">
        <w:rPr>
          <w:rFonts w:ascii="Century Gothic" w:hAnsi="Century Gothic"/>
        </w:rPr>
        <w:t xml:space="preserve">, qu'ils rejoignirent aussitôt avant de reprendre leurs petites affaires comme si rien ne s'était passé. Peuple à l'esprit très traditionnel, les </w:t>
      </w:r>
      <w:proofErr w:type="spellStart"/>
      <w:r w:rsidRPr="002F6972">
        <w:rPr>
          <w:rFonts w:ascii="Century Gothic" w:hAnsi="Century Gothic"/>
        </w:rPr>
        <w:t>Rhinnaliens</w:t>
      </w:r>
      <w:proofErr w:type="spellEnd"/>
      <w:r w:rsidRPr="002F6972">
        <w:rPr>
          <w:rFonts w:ascii="Century Gothic" w:hAnsi="Century Gothic"/>
        </w:rPr>
        <w:t xml:space="preserve"> continuèrent comme ils l'avaient toujours fait à honorer les clans qui furent fondés par les premiers colons en guise de gouvernement planétaire. </w:t>
      </w:r>
      <w:r w:rsidRPr="002F6972">
        <w:rPr>
          <w:rFonts w:ascii="Century Gothic" w:hAnsi="Century Gothic"/>
        </w:rPr>
        <w:br/>
        <w:t xml:space="preserve">   </w:t>
      </w:r>
      <w:r w:rsidRPr="002F6972">
        <w:rPr>
          <w:rFonts w:ascii="Century Gothic" w:hAnsi="Century Gothic"/>
        </w:rPr>
        <w:br/>
        <w:t xml:space="preserve">Bien que l'Académie et les principales agglomérations de </w:t>
      </w:r>
      <w:proofErr w:type="spellStart"/>
      <w:r w:rsidRPr="002F6972">
        <w:rPr>
          <w:rFonts w:ascii="Century Gothic" w:hAnsi="Century Gothic"/>
        </w:rPr>
        <w:t>Rhinnal</w:t>
      </w:r>
      <w:proofErr w:type="spellEnd"/>
      <w:r w:rsidRPr="002F6972">
        <w:rPr>
          <w:rFonts w:ascii="Century Gothic" w:hAnsi="Century Gothic"/>
        </w:rPr>
        <w:t xml:space="preserve"> soient très cosmopolites, on reconnait encore facilement les véritables </w:t>
      </w:r>
      <w:proofErr w:type="spellStart"/>
      <w:r w:rsidRPr="002F6972">
        <w:rPr>
          <w:rFonts w:ascii="Century Gothic" w:hAnsi="Century Gothic"/>
        </w:rPr>
        <w:t>rhinnaliens</w:t>
      </w:r>
      <w:proofErr w:type="spellEnd"/>
      <w:r w:rsidRPr="002F6972">
        <w:rPr>
          <w:rFonts w:ascii="Century Gothic" w:hAnsi="Century Gothic"/>
        </w:rPr>
        <w:t xml:space="preserve"> à leurs costumes colorés et aux nombreuses fêtes et commémorations auxquelles ils participent avec assiduité. Cela ne les empêche pas d'être d'esprit très ouvert et les </w:t>
      </w:r>
      <w:proofErr w:type="spellStart"/>
      <w:r w:rsidRPr="002F6972">
        <w:rPr>
          <w:rFonts w:ascii="Century Gothic" w:hAnsi="Century Gothic"/>
        </w:rPr>
        <w:t>rhinnaliens</w:t>
      </w:r>
      <w:proofErr w:type="spellEnd"/>
      <w:r w:rsidRPr="002F6972">
        <w:rPr>
          <w:rFonts w:ascii="Century Gothic" w:hAnsi="Century Gothic"/>
        </w:rPr>
        <w:t xml:space="preserve"> ne se sentent pas particulièrement "provinciaux" par rapport aux anciennes dynasties du Noyau car cela fait des milliers d'années que des célébrités en </w:t>
      </w:r>
      <w:proofErr w:type="gramStart"/>
      <w:r w:rsidRPr="002F6972">
        <w:rPr>
          <w:rFonts w:ascii="Century Gothic" w:hAnsi="Century Gothic"/>
        </w:rPr>
        <w:t>tous genres affluent</w:t>
      </w:r>
      <w:proofErr w:type="gramEnd"/>
      <w:r w:rsidRPr="002F6972">
        <w:rPr>
          <w:rFonts w:ascii="Century Gothic" w:hAnsi="Century Gothic"/>
        </w:rPr>
        <w:t xml:space="preserve"> sur leur monde dans l'espoir d'y trouver un traitement miracle à une maladie ou une autre. </w:t>
      </w:r>
      <w:r w:rsidRPr="002F6972">
        <w:rPr>
          <w:rFonts w:ascii="Century Gothic" w:hAnsi="Century Gothic"/>
        </w:rPr>
        <w:br/>
        <w:t xml:space="preserve">   </w:t>
      </w:r>
      <w:r w:rsidRPr="002F6972">
        <w:rPr>
          <w:rFonts w:ascii="Century Gothic" w:hAnsi="Century Gothic"/>
        </w:rPr>
        <w:br/>
        <w:t xml:space="preserve">L'industrie pharmaceutique et l'Académie Médicale d'État de </w:t>
      </w:r>
      <w:proofErr w:type="spellStart"/>
      <w:r w:rsidRPr="002F6972">
        <w:rPr>
          <w:rFonts w:ascii="Century Gothic" w:hAnsi="Century Gothic"/>
        </w:rPr>
        <w:t>Rhinnal</w:t>
      </w:r>
      <w:proofErr w:type="spellEnd"/>
      <w:r w:rsidRPr="002F6972">
        <w:rPr>
          <w:rFonts w:ascii="Century Gothic" w:hAnsi="Century Gothic"/>
        </w:rPr>
        <w:t xml:space="preserve"> jouèrent pleinement leur rôle dans diverses crises qui survinrent par la suite comme l'épidémie du virus </w:t>
      </w:r>
      <w:hyperlink r:id="rId19" w:history="1">
        <w:proofErr w:type="spellStart"/>
        <w:r w:rsidRPr="002F6972">
          <w:rPr>
            <w:rStyle w:val="Lienhypertexte"/>
            <w:rFonts w:ascii="Century Gothic" w:hAnsi="Century Gothic"/>
            <w:color w:val="auto"/>
            <w:u w:val="none"/>
          </w:rPr>
          <w:t>Krytos</w:t>
        </w:r>
        <w:proofErr w:type="spellEnd"/>
      </w:hyperlink>
      <w:r w:rsidRPr="002F6972">
        <w:rPr>
          <w:rFonts w:ascii="Century Gothic" w:hAnsi="Century Gothic"/>
        </w:rPr>
        <w:t xml:space="preserve"> initiée par </w:t>
      </w:r>
      <w:hyperlink r:id="rId20" w:history="1">
        <w:proofErr w:type="spellStart"/>
        <w:r w:rsidRPr="002F6972">
          <w:rPr>
            <w:rStyle w:val="Lienhypertexte"/>
            <w:rFonts w:ascii="Century Gothic" w:hAnsi="Century Gothic"/>
            <w:color w:val="auto"/>
            <w:u w:val="none"/>
          </w:rPr>
          <w:t>Ysanne</w:t>
        </w:r>
        <w:proofErr w:type="spellEnd"/>
        <w:r w:rsidRPr="002F6972">
          <w:rPr>
            <w:rStyle w:val="Lienhypertexte"/>
            <w:rFonts w:ascii="Century Gothic" w:hAnsi="Century Gothic"/>
            <w:color w:val="auto"/>
            <w:u w:val="none"/>
          </w:rPr>
          <w:t xml:space="preserve"> Isard</w:t>
        </w:r>
      </w:hyperlink>
      <w:r w:rsidRPr="002F6972">
        <w:rPr>
          <w:rFonts w:ascii="Century Gothic" w:hAnsi="Century Gothic"/>
        </w:rPr>
        <w:t xml:space="preserve">. Lorsque les </w:t>
      </w:r>
      <w:hyperlink r:id="rId21" w:history="1">
        <w:proofErr w:type="spellStart"/>
        <w:r w:rsidRPr="002F6972">
          <w:rPr>
            <w:rStyle w:val="Lienhypertexte"/>
            <w:rFonts w:ascii="Century Gothic" w:hAnsi="Century Gothic"/>
            <w:color w:val="auto"/>
            <w:u w:val="none"/>
          </w:rPr>
          <w:t>Vong</w:t>
        </w:r>
        <w:proofErr w:type="spellEnd"/>
      </w:hyperlink>
      <w:r w:rsidRPr="002F6972">
        <w:rPr>
          <w:rFonts w:ascii="Century Gothic" w:hAnsi="Century Gothic"/>
        </w:rPr>
        <w:t xml:space="preserve"> envahirent la galaxie, </w:t>
      </w:r>
      <w:proofErr w:type="spellStart"/>
      <w:r w:rsidRPr="002F6972">
        <w:rPr>
          <w:rFonts w:ascii="Century Gothic" w:hAnsi="Century Gothic"/>
        </w:rPr>
        <w:t>Rhinnal</w:t>
      </w:r>
      <w:proofErr w:type="spellEnd"/>
      <w:r w:rsidRPr="002F6972">
        <w:rPr>
          <w:rFonts w:ascii="Century Gothic" w:hAnsi="Century Gothic"/>
        </w:rPr>
        <w:t xml:space="preserve"> accueillit autant que possible les populations de réfugiés qui fuyaient en masse les envahisseurs mais elle atteint rapidement les limites de ses capacités d'accueil. Des hordes de réfugiés durent se contenter d'abris précaires dans les rues de </w:t>
      </w:r>
      <w:proofErr w:type="spellStart"/>
      <w:r w:rsidRPr="002F6972">
        <w:rPr>
          <w:rFonts w:ascii="Century Gothic" w:hAnsi="Century Gothic"/>
        </w:rPr>
        <w:t>Rhire</w:t>
      </w:r>
      <w:proofErr w:type="spellEnd"/>
      <w:r w:rsidRPr="002F6972">
        <w:rPr>
          <w:rFonts w:ascii="Century Gothic" w:hAnsi="Century Gothic"/>
        </w:rPr>
        <w:t xml:space="preserve"> fouettées par le blizzard et les systèmes de chauffage furent vite complètement saturés. Le gouvernement clanique de </w:t>
      </w:r>
      <w:proofErr w:type="spellStart"/>
      <w:r w:rsidRPr="002F6972">
        <w:rPr>
          <w:rFonts w:ascii="Century Gothic" w:hAnsi="Century Gothic"/>
        </w:rPr>
        <w:t>Rhinnal</w:t>
      </w:r>
      <w:proofErr w:type="spellEnd"/>
      <w:r w:rsidRPr="002F6972">
        <w:rPr>
          <w:rFonts w:ascii="Century Gothic" w:hAnsi="Century Gothic"/>
        </w:rPr>
        <w:t xml:space="preserve"> refusa à </w:t>
      </w:r>
      <w:hyperlink r:id="rId22" w:history="1">
        <w:proofErr w:type="spellStart"/>
        <w:r w:rsidRPr="002F6972">
          <w:rPr>
            <w:rStyle w:val="Lienhypertexte"/>
            <w:rFonts w:ascii="Century Gothic" w:hAnsi="Century Gothic"/>
            <w:color w:val="auto"/>
            <w:u w:val="none"/>
          </w:rPr>
          <w:t>Leia</w:t>
        </w:r>
        <w:proofErr w:type="spellEnd"/>
        <w:r w:rsidRPr="002F6972">
          <w:rPr>
            <w:rStyle w:val="Lienhypertexte"/>
            <w:rFonts w:ascii="Century Gothic" w:hAnsi="Century Gothic"/>
            <w:color w:val="auto"/>
            <w:u w:val="none"/>
          </w:rPr>
          <w:t xml:space="preserve"> </w:t>
        </w:r>
        <w:proofErr w:type="spellStart"/>
        <w:r w:rsidRPr="002F6972">
          <w:rPr>
            <w:rStyle w:val="Lienhypertexte"/>
            <w:rFonts w:ascii="Century Gothic" w:hAnsi="Century Gothic"/>
            <w:color w:val="auto"/>
            <w:u w:val="none"/>
          </w:rPr>
          <w:t>Organa</w:t>
        </w:r>
        <w:proofErr w:type="spellEnd"/>
        <w:r w:rsidRPr="002F6972">
          <w:rPr>
            <w:rStyle w:val="Lienhypertexte"/>
            <w:rFonts w:ascii="Century Gothic" w:hAnsi="Century Gothic"/>
            <w:color w:val="auto"/>
            <w:u w:val="none"/>
          </w:rPr>
          <w:t xml:space="preserve"> Solo</w:t>
        </w:r>
      </w:hyperlink>
      <w:r w:rsidRPr="002F6972">
        <w:rPr>
          <w:rFonts w:ascii="Century Gothic" w:hAnsi="Century Gothic"/>
        </w:rPr>
        <w:t xml:space="preserve"> la permission d'amener encore davantage de réfugiés sur leur planète mais cette décision pourtant inévitable ne fut pas vraiment bien accueillie par les populations en détresse et plusieurs membres influents du </w:t>
      </w:r>
      <w:hyperlink r:id="rId23" w:history="1">
        <w:r w:rsidRPr="002F6972">
          <w:rPr>
            <w:rStyle w:val="Lienhypertexte"/>
            <w:rFonts w:ascii="Century Gothic" w:hAnsi="Century Gothic"/>
            <w:color w:val="auto"/>
            <w:u w:val="none"/>
          </w:rPr>
          <w:t>SELCORE</w:t>
        </w:r>
      </w:hyperlink>
      <w:r w:rsidRPr="002F6972">
        <w:rPr>
          <w:rFonts w:ascii="Century Gothic" w:hAnsi="Century Gothic"/>
        </w:rPr>
        <w:t xml:space="preserve">. </w:t>
      </w:r>
      <w:r w:rsidRPr="002F6972">
        <w:rPr>
          <w:rFonts w:ascii="Century Gothic" w:hAnsi="Century Gothic"/>
        </w:rPr>
        <w:br/>
        <w:t xml:space="preserve">   </w:t>
      </w:r>
      <w:r w:rsidRPr="002F6972">
        <w:rPr>
          <w:rFonts w:ascii="Century Gothic" w:hAnsi="Century Gothic"/>
        </w:rPr>
        <w:br/>
        <w:t xml:space="preserve">La chute de Coruscant aux mains des envahisseurs créa un véritable mouvement de panique qui manqua submerger </w:t>
      </w:r>
      <w:proofErr w:type="spellStart"/>
      <w:r w:rsidRPr="002F6972">
        <w:rPr>
          <w:rFonts w:ascii="Century Gothic" w:hAnsi="Century Gothic"/>
        </w:rPr>
        <w:t>Rhinnal</w:t>
      </w:r>
      <w:proofErr w:type="spellEnd"/>
      <w:r w:rsidRPr="002F6972">
        <w:rPr>
          <w:rFonts w:ascii="Century Gothic" w:hAnsi="Century Gothic"/>
        </w:rPr>
        <w:t xml:space="preserve"> mais les autorités se servirent des forces républicaines qui avaient fait retraite jusqu'à leur monde pour bâtir une force d'autodéfense dans laquelle on parvint à canaliser les énergies de la population et des réfugiés. Ce programme militaire désespéré n'eut fort heureusement jamais l'occasion de montrer ses limites car contrairement aux craintes les plus répandues, les </w:t>
      </w:r>
      <w:proofErr w:type="spellStart"/>
      <w:r w:rsidRPr="002F6972">
        <w:rPr>
          <w:rFonts w:ascii="Century Gothic" w:hAnsi="Century Gothic"/>
        </w:rPr>
        <w:t>Vong</w:t>
      </w:r>
      <w:proofErr w:type="spellEnd"/>
      <w:r w:rsidRPr="002F6972">
        <w:rPr>
          <w:rFonts w:ascii="Century Gothic" w:hAnsi="Century Gothic"/>
        </w:rPr>
        <w:t xml:space="preserve"> eurent par la suite bien d'autres soucis que de s'en prendre à </w:t>
      </w:r>
      <w:proofErr w:type="spellStart"/>
      <w:r w:rsidRPr="002F6972">
        <w:rPr>
          <w:rFonts w:ascii="Century Gothic" w:hAnsi="Century Gothic"/>
        </w:rPr>
        <w:t>Rhinnal</w:t>
      </w:r>
      <w:proofErr w:type="spellEnd"/>
      <w:r w:rsidRPr="002F6972">
        <w:rPr>
          <w:rFonts w:ascii="Century Gothic" w:hAnsi="Century Gothic"/>
        </w:rPr>
        <w:t xml:space="preserve">. </w:t>
      </w:r>
      <w:r w:rsidRPr="002F6972">
        <w:rPr>
          <w:rFonts w:ascii="Century Gothic" w:hAnsi="Century Gothic"/>
        </w:rPr>
        <w:br/>
      </w:r>
      <w:r w:rsidRPr="002F6972">
        <w:rPr>
          <w:rFonts w:ascii="Century Gothic" w:hAnsi="Century Gothic"/>
        </w:rPr>
        <w:br/>
      </w:r>
    </w:p>
    <w:p w:rsidR="00A960B8" w:rsidRDefault="00A960B8">
      <w:pPr>
        <w:suppressAutoHyphens w:val="0"/>
        <w:jc w:val="left"/>
        <w:rPr>
          <w:rFonts w:ascii="Century Gothic" w:hAnsi="Century Gothic"/>
        </w:rPr>
      </w:pPr>
      <w:r>
        <w:rPr>
          <w:rFonts w:ascii="Century Gothic" w:hAnsi="Century Gothic"/>
        </w:rPr>
        <w:br w:type="page"/>
      </w:r>
    </w:p>
    <w:p w:rsidR="003A1B7B" w:rsidRPr="002F6972" w:rsidRDefault="00614967" w:rsidP="00614967">
      <w:pPr>
        <w:spacing w:after="240"/>
        <w:jc w:val="left"/>
        <w:rPr>
          <w:rFonts w:ascii="Century Gothic" w:hAnsi="Century Gothic"/>
        </w:rPr>
      </w:pPr>
      <w:r w:rsidRPr="002F6972">
        <w:rPr>
          <w:rFonts w:ascii="Century Gothic" w:hAnsi="Century Gothic"/>
        </w:rPr>
        <w:lastRenderedPageBreak/>
        <w:t xml:space="preserve">Type : Planète </w:t>
      </w:r>
      <w:r w:rsidRPr="002F6972">
        <w:rPr>
          <w:rFonts w:ascii="Century Gothic" w:hAnsi="Century Gothic"/>
        </w:rPr>
        <w:br/>
        <w:t xml:space="preserve">Terrain : Montagnes, forêts, rivières, lacs, cités </w:t>
      </w:r>
      <w:r w:rsidRPr="002F6972">
        <w:rPr>
          <w:rFonts w:ascii="Century Gothic" w:hAnsi="Century Gothic"/>
        </w:rPr>
        <w:br/>
        <w:t xml:space="preserve">Température : Froide </w:t>
      </w:r>
      <w:r w:rsidRPr="002F6972">
        <w:rPr>
          <w:rFonts w:ascii="Century Gothic" w:hAnsi="Century Gothic"/>
        </w:rPr>
        <w:br/>
        <w:t xml:space="preserve">Gravité : Standard </w:t>
      </w:r>
      <w:r w:rsidRPr="002F6972">
        <w:rPr>
          <w:rFonts w:ascii="Century Gothic" w:hAnsi="Century Gothic"/>
        </w:rPr>
        <w:br/>
        <w:t xml:space="preserve">Atmosphère : Type I – Respirable </w:t>
      </w:r>
      <w:r w:rsidRPr="002F6972">
        <w:rPr>
          <w:rFonts w:ascii="Century Gothic" w:hAnsi="Century Gothic"/>
        </w:rPr>
        <w:br/>
        <w:t xml:space="preserve">Hygrométrie : Modérée </w:t>
      </w:r>
      <w:r w:rsidRPr="002F6972">
        <w:rPr>
          <w:rFonts w:ascii="Century Gothic" w:hAnsi="Century Gothic"/>
        </w:rPr>
        <w:br/>
        <w:t xml:space="preserve">Durée du Jour : 27 heures standard </w:t>
      </w:r>
      <w:r w:rsidRPr="002F6972">
        <w:rPr>
          <w:rFonts w:ascii="Century Gothic" w:hAnsi="Century Gothic"/>
        </w:rPr>
        <w:br/>
        <w:t xml:space="preserve">Durée de l'Année : 357 jours </w:t>
      </w:r>
      <w:r w:rsidRPr="002F6972">
        <w:rPr>
          <w:rFonts w:ascii="Century Gothic" w:hAnsi="Century Gothic"/>
        </w:rPr>
        <w:br/>
        <w:t xml:space="preserve">Population : 5,5 milliards </w:t>
      </w:r>
      <w:r w:rsidRPr="002F6972">
        <w:rPr>
          <w:rFonts w:ascii="Century Gothic" w:hAnsi="Century Gothic"/>
        </w:rPr>
        <w:br/>
        <w:t xml:space="preserve">Races Intelligentes : </w:t>
      </w:r>
      <w:hyperlink r:id="rId24" w:history="1">
        <w:r w:rsidRPr="002F6972">
          <w:rPr>
            <w:rStyle w:val="Lienhypertexte"/>
            <w:rFonts w:ascii="Century Gothic" w:hAnsi="Century Gothic"/>
            <w:color w:val="auto"/>
            <w:u w:val="none"/>
          </w:rPr>
          <w:t>Humains</w:t>
        </w:r>
      </w:hyperlink>
      <w:r w:rsidRPr="002F6972">
        <w:rPr>
          <w:rFonts w:ascii="Century Gothic" w:hAnsi="Century Gothic"/>
        </w:rPr>
        <w:t xml:space="preserve"> 92 %, Autres 8% </w:t>
      </w:r>
      <w:r w:rsidRPr="002F6972">
        <w:rPr>
          <w:rFonts w:ascii="Century Gothic" w:hAnsi="Century Gothic"/>
        </w:rPr>
        <w:br/>
        <w:t xml:space="preserve">Spatioports : Classe Stellaire </w:t>
      </w:r>
      <w:r w:rsidRPr="002F6972">
        <w:rPr>
          <w:rFonts w:ascii="Century Gothic" w:hAnsi="Century Gothic"/>
        </w:rPr>
        <w:br/>
        <w:t xml:space="preserve">Gouvernement : Clanique ou </w:t>
      </w:r>
      <w:hyperlink r:id="rId25" w:history="1">
        <w:r w:rsidRPr="002F6972">
          <w:rPr>
            <w:rStyle w:val="Lienhypertexte"/>
            <w:rFonts w:ascii="Century Gothic" w:hAnsi="Century Gothic"/>
            <w:color w:val="auto"/>
            <w:u w:val="none"/>
          </w:rPr>
          <w:t>Impérial</w:t>
        </w:r>
      </w:hyperlink>
      <w:r w:rsidRPr="002F6972">
        <w:rPr>
          <w:rFonts w:ascii="Century Gothic" w:hAnsi="Century Gothic"/>
        </w:rPr>
        <w:t xml:space="preserve"> selon l'époque </w:t>
      </w:r>
      <w:r w:rsidRPr="002F6972">
        <w:rPr>
          <w:rFonts w:ascii="Century Gothic" w:hAnsi="Century Gothic"/>
        </w:rPr>
        <w:br/>
        <w:t xml:space="preserve">Niveau Technologique : Galactique </w:t>
      </w:r>
      <w:r w:rsidRPr="002F6972">
        <w:rPr>
          <w:rFonts w:ascii="Century Gothic" w:hAnsi="Century Gothic"/>
        </w:rPr>
        <w:br/>
        <w:t xml:space="preserve">Principales Importations : Matières Premières, Denrées Alimentaires </w:t>
      </w:r>
      <w:r w:rsidRPr="002F6972">
        <w:rPr>
          <w:rFonts w:ascii="Century Gothic" w:hAnsi="Century Gothic"/>
        </w:rPr>
        <w:br/>
        <w:t>Principales Exportations : Produits Pharmaceutiques, Personnel Médical, Textiles</w:t>
      </w:r>
    </w:p>
    <w:sectPr w:rsidR="003A1B7B" w:rsidRPr="002F6972"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stylePaneFormatFilter w:val="1021"/>
  <w:defaultTabStop w:val="708"/>
  <w:hyphenationZone w:val="425"/>
  <w:characterSpacingControl w:val="doNotCompress"/>
  <w:compat/>
  <w:rsids>
    <w:rsidRoot w:val="008D1834"/>
    <w:rsid w:val="000075D5"/>
    <w:rsid w:val="00011E65"/>
    <w:rsid w:val="000137AE"/>
    <w:rsid w:val="00026BDA"/>
    <w:rsid w:val="00026DB1"/>
    <w:rsid w:val="00033FEF"/>
    <w:rsid w:val="00035F7B"/>
    <w:rsid w:val="0004330F"/>
    <w:rsid w:val="000540A9"/>
    <w:rsid w:val="0007540D"/>
    <w:rsid w:val="0007765D"/>
    <w:rsid w:val="00090184"/>
    <w:rsid w:val="000C3F81"/>
    <w:rsid w:val="000E4377"/>
    <w:rsid w:val="000F6452"/>
    <w:rsid w:val="00100FA3"/>
    <w:rsid w:val="00105E6A"/>
    <w:rsid w:val="00120E6C"/>
    <w:rsid w:val="00175C88"/>
    <w:rsid w:val="001821DA"/>
    <w:rsid w:val="001926D7"/>
    <w:rsid w:val="00192C77"/>
    <w:rsid w:val="001B001D"/>
    <w:rsid w:val="001B0297"/>
    <w:rsid w:val="001C57AC"/>
    <w:rsid w:val="001D66D1"/>
    <w:rsid w:val="0020283A"/>
    <w:rsid w:val="002130EF"/>
    <w:rsid w:val="0023694E"/>
    <w:rsid w:val="002464F1"/>
    <w:rsid w:val="00253631"/>
    <w:rsid w:val="00283F21"/>
    <w:rsid w:val="0028445F"/>
    <w:rsid w:val="00287F67"/>
    <w:rsid w:val="002A2AA3"/>
    <w:rsid w:val="002A30D4"/>
    <w:rsid w:val="002D0E53"/>
    <w:rsid w:val="002F1563"/>
    <w:rsid w:val="002F6972"/>
    <w:rsid w:val="002F7C67"/>
    <w:rsid w:val="0033237E"/>
    <w:rsid w:val="00334D9A"/>
    <w:rsid w:val="00345D7F"/>
    <w:rsid w:val="003A1B7B"/>
    <w:rsid w:val="003A6789"/>
    <w:rsid w:val="003B260E"/>
    <w:rsid w:val="003C253D"/>
    <w:rsid w:val="003C3F81"/>
    <w:rsid w:val="003C72D5"/>
    <w:rsid w:val="003E0C84"/>
    <w:rsid w:val="003F0FC7"/>
    <w:rsid w:val="0040233E"/>
    <w:rsid w:val="00411D46"/>
    <w:rsid w:val="004145A8"/>
    <w:rsid w:val="00422306"/>
    <w:rsid w:val="00433EBE"/>
    <w:rsid w:val="00434908"/>
    <w:rsid w:val="00447C18"/>
    <w:rsid w:val="00457356"/>
    <w:rsid w:val="00467FF7"/>
    <w:rsid w:val="004807F0"/>
    <w:rsid w:val="004A084A"/>
    <w:rsid w:val="004B05B2"/>
    <w:rsid w:val="004B4D4F"/>
    <w:rsid w:val="004F0D15"/>
    <w:rsid w:val="004F173C"/>
    <w:rsid w:val="00505EE3"/>
    <w:rsid w:val="00516D17"/>
    <w:rsid w:val="005452C0"/>
    <w:rsid w:val="00552579"/>
    <w:rsid w:val="005740AE"/>
    <w:rsid w:val="00597EE6"/>
    <w:rsid w:val="005B0953"/>
    <w:rsid w:val="005B7C57"/>
    <w:rsid w:val="005C0251"/>
    <w:rsid w:val="00614967"/>
    <w:rsid w:val="00617CC8"/>
    <w:rsid w:val="006220DF"/>
    <w:rsid w:val="00674214"/>
    <w:rsid w:val="006B3D3F"/>
    <w:rsid w:val="006D7CEA"/>
    <w:rsid w:val="006E6708"/>
    <w:rsid w:val="006F0200"/>
    <w:rsid w:val="00710AF8"/>
    <w:rsid w:val="00722C56"/>
    <w:rsid w:val="0078094F"/>
    <w:rsid w:val="007848C8"/>
    <w:rsid w:val="0078785D"/>
    <w:rsid w:val="00793F32"/>
    <w:rsid w:val="007C6BEE"/>
    <w:rsid w:val="008002A5"/>
    <w:rsid w:val="0080285B"/>
    <w:rsid w:val="00806C95"/>
    <w:rsid w:val="008254F1"/>
    <w:rsid w:val="00830D8A"/>
    <w:rsid w:val="00894E5F"/>
    <w:rsid w:val="008C46FF"/>
    <w:rsid w:val="008C7B72"/>
    <w:rsid w:val="008D1834"/>
    <w:rsid w:val="008D462B"/>
    <w:rsid w:val="008F0D17"/>
    <w:rsid w:val="008F6CA2"/>
    <w:rsid w:val="0091340F"/>
    <w:rsid w:val="00914F6E"/>
    <w:rsid w:val="009169B9"/>
    <w:rsid w:val="0095400C"/>
    <w:rsid w:val="009744E9"/>
    <w:rsid w:val="00987EA8"/>
    <w:rsid w:val="009A746F"/>
    <w:rsid w:val="009C11F9"/>
    <w:rsid w:val="009C3167"/>
    <w:rsid w:val="00A04277"/>
    <w:rsid w:val="00A31F05"/>
    <w:rsid w:val="00A37E2B"/>
    <w:rsid w:val="00A60E98"/>
    <w:rsid w:val="00A960B8"/>
    <w:rsid w:val="00AB542A"/>
    <w:rsid w:val="00AC0715"/>
    <w:rsid w:val="00AD6C8C"/>
    <w:rsid w:val="00B009BA"/>
    <w:rsid w:val="00B05931"/>
    <w:rsid w:val="00B05B0F"/>
    <w:rsid w:val="00B25391"/>
    <w:rsid w:val="00B439C4"/>
    <w:rsid w:val="00B77330"/>
    <w:rsid w:val="00B926EA"/>
    <w:rsid w:val="00BA54DF"/>
    <w:rsid w:val="00BE04D5"/>
    <w:rsid w:val="00BF783B"/>
    <w:rsid w:val="00C31DF5"/>
    <w:rsid w:val="00C43AB6"/>
    <w:rsid w:val="00C46099"/>
    <w:rsid w:val="00C65BD8"/>
    <w:rsid w:val="00C8089D"/>
    <w:rsid w:val="00C855C3"/>
    <w:rsid w:val="00CA15E3"/>
    <w:rsid w:val="00CA6594"/>
    <w:rsid w:val="00CC2E4A"/>
    <w:rsid w:val="00D11E90"/>
    <w:rsid w:val="00D12803"/>
    <w:rsid w:val="00D3699D"/>
    <w:rsid w:val="00D41BA5"/>
    <w:rsid w:val="00D53E20"/>
    <w:rsid w:val="00D7705C"/>
    <w:rsid w:val="00DB2C5E"/>
    <w:rsid w:val="00DE2127"/>
    <w:rsid w:val="00DE60FF"/>
    <w:rsid w:val="00DE7F1E"/>
    <w:rsid w:val="00DF0633"/>
    <w:rsid w:val="00DF6211"/>
    <w:rsid w:val="00E11629"/>
    <w:rsid w:val="00E15467"/>
    <w:rsid w:val="00E230AE"/>
    <w:rsid w:val="00E27CCC"/>
    <w:rsid w:val="00E30E5E"/>
    <w:rsid w:val="00E366CC"/>
    <w:rsid w:val="00E41058"/>
    <w:rsid w:val="00E61A50"/>
    <w:rsid w:val="00E65442"/>
    <w:rsid w:val="00E677C9"/>
    <w:rsid w:val="00E727E2"/>
    <w:rsid w:val="00E81882"/>
    <w:rsid w:val="00E86A4A"/>
    <w:rsid w:val="00EA1756"/>
    <w:rsid w:val="00EE3894"/>
    <w:rsid w:val="00F01F57"/>
    <w:rsid w:val="00F221A1"/>
    <w:rsid w:val="00F36E79"/>
    <w:rsid w:val="00F43A46"/>
    <w:rsid w:val="00F51459"/>
    <w:rsid w:val="00F51CD0"/>
    <w:rsid w:val="00F61B60"/>
    <w:rsid w:val="00F8419B"/>
    <w:rsid w:val="00F92A8C"/>
    <w:rsid w:val="00FA154D"/>
    <w:rsid w:val="00FB312E"/>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1253123685">
      <w:bodyDiv w:val="1"/>
      <w:marLeft w:val="0"/>
      <w:marRight w:val="0"/>
      <w:marTop w:val="0"/>
      <w:marBottom w:val="0"/>
      <w:divBdr>
        <w:top w:val="none" w:sz="0" w:space="0" w:color="auto"/>
        <w:left w:val="none" w:sz="0" w:space="0" w:color="auto"/>
        <w:bottom w:val="none" w:sz="0" w:space="0" w:color="auto"/>
        <w:right w:val="none" w:sz="0" w:space="0" w:color="auto"/>
      </w:divBdr>
    </w:div>
    <w:div w:id="1982227583">
      <w:bodyDiv w:val="1"/>
      <w:marLeft w:val="0"/>
      <w:marRight w:val="0"/>
      <w:marTop w:val="0"/>
      <w:marBottom w:val="0"/>
      <w:divBdr>
        <w:top w:val="none" w:sz="0" w:space="0" w:color="auto"/>
        <w:left w:val="none" w:sz="0" w:space="0" w:color="auto"/>
        <w:bottom w:val="none" w:sz="0" w:space="0" w:color="auto"/>
        <w:right w:val="none" w:sz="0" w:space="0" w:color="auto"/>
      </w:divBdr>
      <w:divsChild>
        <w:div w:id="892084718">
          <w:marLeft w:val="0"/>
          <w:marRight w:val="0"/>
          <w:marTop w:val="0"/>
          <w:marBottom w:val="0"/>
          <w:divBdr>
            <w:top w:val="none" w:sz="0" w:space="0" w:color="auto"/>
            <w:left w:val="none" w:sz="0" w:space="0" w:color="auto"/>
            <w:bottom w:val="none" w:sz="0" w:space="0" w:color="auto"/>
            <w:right w:val="none" w:sz="0" w:space="0" w:color="auto"/>
          </w:divBdr>
        </w:div>
        <w:div w:id="658339952">
          <w:marLeft w:val="0"/>
          <w:marRight w:val="0"/>
          <w:marTop w:val="0"/>
          <w:marBottom w:val="0"/>
          <w:divBdr>
            <w:top w:val="none" w:sz="0" w:space="0" w:color="auto"/>
            <w:left w:val="none" w:sz="0" w:space="0" w:color="auto"/>
            <w:bottom w:val="none" w:sz="0" w:space="0" w:color="auto"/>
            <w:right w:val="none" w:sz="0" w:space="0" w:color="auto"/>
          </w:divBdr>
        </w:div>
        <w:div w:id="409304903">
          <w:marLeft w:val="0"/>
          <w:marRight w:val="0"/>
          <w:marTop w:val="0"/>
          <w:marBottom w:val="0"/>
          <w:divBdr>
            <w:top w:val="none" w:sz="0" w:space="0" w:color="auto"/>
            <w:left w:val="none" w:sz="0" w:space="0" w:color="auto"/>
            <w:bottom w:val="none" w:sz="0" w:space="0" w:color="auto"/>
            <w:right w:val="none" w:sz="0" w:space="0" w:color="auto"/>
          </w:divBdr>
        </w:div>
        <w:div w:id="782560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org_ar" TargetMode="External"/><Relationship Id="rId13" Type="http://schemas.openxmlformats.org/officeDocument/2006/relationships/hyperlink" Target="http://www.starwars-holonet.com/holonet.php?fiche=perso_graffe_jander" TargetMode="External"/><Relationship Id="rId18" Type="http://schemas.openxmlformats.org/officeDocument/2006/relationships/hyperlink" Target="http://www.starwars-holonet.com/holonet.php?fiche=org_nr"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starwars-holonet.com/holonet.php?fiche=org_esp_yv" TargetMode="External"/><Relationship Id="rId7" Type="http://schemas.openxmlformats.org/officeDocument/2006/relationships/hyperlink" Target="http://www.starwars-holonet.com/holonet.php?fiche=lieu_gal_core" TargetMode="External"/><Relationship Id="rId12" Type="http://schemas.openxmlformats.org/officeDocument/2006/relationships/hyperlink" Target="http://www.starwars-holonet.com/holonet.php?fiche=perso_palpatine" TargetMode="External"/><Relationship Id="rId17" Type="http://schemas.openxmlformats.org/officeDocument/2006/relationships/hyperlink" Target="http://www.starwars-holonet.com/holonet.php?fiche=planete_brentaal4" TargetMode="External"/><Relationship Id="rId25" Type="http://schemas.openxmlformats.org/officeDocument/2006/relationships/hyperlink" Target="http://www.starwars-holonet.com/holonet.php?fiche=org_eg" TargetMode="External"/><Relationship Id="rId2" Type="http://schemas.openxmlformats.org/officeDocument/2006/relationships/styles" Target="styles.xml"/><Relationship Id="rId16" Type="http://schemas.openxmlformats.org/officeDocument/2006/relationships/hyperlink" Target="http://www.starwars-holonet.com/holonet.php?fiche=org_all" TargetMode="External"/><Relationship Id="rId20" Type="http://schemas.openxmlformats.org/officeDocument/2006/relationships/hyperlink" Target="http://www.starwars-holonet.com/holonet.php?fiche=perso_isard_ysanne" TargetMode="External"/><Relationship Id="rId1" Type="http://schemas.openxmlformats.org/officeDocument/2006/relationships/numbering" Target="numbering.xml"/><Relationship Id="rId6" Type="http://schemas.openxmlformats.org/officeDocument/2006/relationships/hyperlink" Target="http://www.starwars-holonet.com/holonet.php?fiche=lieu_spatioport" TargetMode="External"/><Relationship Id="rId11" Type="http://schemas.openxmlformats.org/officeDocument/2006/relationships/hyperlink" Target="http://www.starwars-holonet.com/holonet.php?fiche=event_gdc" TargetMode="External"/><Relationship Id="rId24" Type="http://schemas.openxmlformats.org/officeDocument/2006/relationships/hyperlink" Target="http://www.starwars-holonet.com/holonet.php?fiche=org_esp_humain" TargetMode="External"/><Relationship Id="rId5" Type="http://schemas.openxmlformats.org/officeDocument/2006/relationships/image" Target="media/image1.png"/><Relationship Id="rId15" Type="http://schemas.openxmlformats.org/officeDocument/2006/relationships/hyperlink" Target="http://www.starwars-holonet.com/holonet.php?fiche=event_endor" TargetMode="External"/><Relationship Id="rId23" Type="http://schemas.openxmlformats.org/officeDocument/2006/relationships/hyperlink" Target="http://www.starwars-holonet.com/holonet.php?fiche=org_selcore" TargetMode="External"/><Relationship Id="rId10" Type="http://schemas.openxmlformats.org/officeDocument/2006/relationships/hyperlink" Target="http://www.starwars-holonet.com/holonet.php?fiche=org_img" TargetMode="External"/><Relationship Id="rId19" Type="http://schemas.openxmlformats.org/officeDocument/2006/relationships/hyperlink" Target="http://www.starwars-holonet.com/holonet.php?fiche=tech_krytos" TargetMode="External"/><Relationship Id="rId4" Type="http://schemas.openxmlformats.org/officeDocument/2006/relationships/webSettings" Target="webSettings.xml"/><Relationship Id="rId9" Type="http://schemas.openxmlformats.org/officeDocument/2006/relationships/hyperlink" Target="http://www.starwars-holonet.com/holonet.php?fiche=org_jedi" TargetMode="External"/><Relationship Id="rId14" Type="http://schemas.openxmlformats.org/officeDocument/2006/relationships/hyperlink" Target="http://www.starwars-holonet.com/holonet.php?fiche=perso_kole_phadreas" TargetMode="External"/><Relationship Id="rId22" Type="http://schemas.openxmlformats.org/officeDocument/2006/relationships/hyperlink" Target="http://www.starwars-holonet.com/holonet.php?fiche=perso_organa_leia" TargetMode="Externa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3</Pages>
  <Words>1374</Words>
  <Characters>7563</Characters>
  <Application>Microsoft Office Word</Application>
  <DocSecurity>0</DocSecurity>
  <Lines>63</Lines>
  <Paragraphs>17</Paragraphs>
  <ScaleCrop>false</ScaleCrop>
  <Company/>
  <LinksUpToDate>false</LinksUpToDate>
  <CharactersWithSpaces>8920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19</cp:revision>
  <dcterms:created xsi:type="dcterms:W3CDTF">2010-03-25T07:32:00Z</dcterms:created>
  <dcterms:modified xsi:type="dcterms:W3CDTF">2012-05-23T10:08:00Z</dcterms:modified>
</cp:coreProperties>
</file>